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Bent Northrop Memorial Library</w:t>
      </w:r>
    </w:p>
    <w:p>
      <w:pPr>
        <w:pStyle w:val="Body A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Trustee </w:t>
      </w:r>
      <w:r>
        <w:rPr>
          <w:b w:val="1"/>
          <w:bCs w:val="1"/>
          <w:rtl w:val="0"/>
          <w:lang w:val="en-US"/>
        </w:rPr>
        <w:t xml:space="preserve">Special </w:t>
      </w:r>
      <w:r>
        <w:rPr>
          <w:b w:val="1"/>
          <w:bCs w:val="1"/>
          <w:rtl w:val="0"/>
          <w:lang w:val="en-US"/>
        </w:rPr>
        <w:t xml:space="preserve">Meeting Minutes </w:t>
      </w:r>
    </w:p>
    <w:p>
      <w:pPr>
        <w:pStyle w:val="Body A"/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May 10, </w:t>
      </w:r>
      <w:r>
        <w:rPr>
          <w:b w:val="1"/>
          <w:bCs w:val="1"/>
          <w:rtl w:val="0"/>
          <w:lang w:val="en-US"/>
        </w:rPr>
        <w:t>202</w:t>
      </w:r>
      <w:r>
        <w:rPr>
          <w:b w:val="1"/>
          <w:bCs w:val="1"/>
          <w:rtl w:val="0"/>
          <w:lang w:val="en-US"/>
        </w:rPr>
        <w:t>2</w:t>
      </w:r>
    </w:p>
    <w:p>
      <w:pPr>
        <w:pStyle w:val="Body A"/>
        <w:spacing w:after="0"/>
        <w:jc w:val="center"/>
        <w:rPr>
          <w:b w:val="1"/>
          <w:bCs w:val="1"/>
        </w:rPr>
      </w:pPr>
    </w:p>
    <w:p>
      <w:pPr>
        <w:pStyle w:val="Body A"/>
        <w:spacing w:after="0"/>
      </w:pPr>
      <w:r>
        <w:rPr>
          <w:b w:val="1"/>
          <w:bCs w:val="1"/>
          <w:rtl w:val="0"/>
          <w:lang w:val="en-US"/>
        </w:rPr>
        <w:t>Call to Order: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Michele Feiner  </w:t>
      </w:r>
      <w:r>
        <w:rPr>
          <w:rtl w:val="0"/>
          <w:lang w:val="en-US"/>
        </w:rPr>
        <w:t xml:space="preserve">called </w:t>
      </w:r>
      <w:r>
        <w:rPr>
          <w:rtl w:val="0"/>
          <w:lang w:val="en-US"/>
        </w:rPr>
        <w:t xml:space="preserve">the meeting </w:t>
      </w:r>
      <w:r>
        <w:rPr>
          <w:rtl w:val="0"/>
          <w:lang w:val="en-US"/>
        </w:rPr>
        <w:t xml:space="preserve">to order at 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>:</w:t>
      </w:r>
      <w:r>
        <w:rPr>
          <w:rtl w:val="0"/>
          <w:lang w:val="en-US"/>
        </w:rPr>
        <w:t>33</w:t>
      </w:r>
      <w:r>
        <w:rPr>
          <w:rtl w:val="0"/>
          <w:lang w:val="sv-SE"/>
        </w:rPr>
        <w:t xml:space="preserve"> PM</w:t>
      </w:r>
    </w:p>
    <w:p>
      <w:pPr>
        <w:pStyle w:val="Body A"/>
        <w:spacing w:after="0"/>
      </w:pPr>
    </w:p>
    <w:p>
      <w:pPr>
        <w:pStyle w:val="Body A"/>
        <w:spacing w:after="0"/>
        <w:rPr>
          <w:lang w:val="en-US"/>
        </w:rPr>
      </w:pPr>
      <w:r>
        <w:rPr>
          <w:b w:val="1"/>
          <w:bCs w:val="1"/>
          <w:rtl w:val="0"/>
          <w:lang w:val="it-IT"/>
        </w:rPr>
        <w:t>Present</w:t>
      </w:r>
      <w:r>
        <w:rPr>
          <w:rtl w:val="0"/>
          <w:lang w:val="de-DE"/>
        </w:rPr>
        <w:t xml:space="preserve">: </w:t>
      </w:r>
      <w:r>
        <w:rPr>
          <w:rtl w:val="0"/>
          <w:lang w:val="de-DE"/>
        </w:rPr>
        <w:t>Samantha Thomas (Zoom)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Sarah Allerton, Michele Feiner</w:t>
      </w:r>
    </w:p>
    <w:p>
      <w:pPr>
        <w:pStyle w:val="Body A"/>
        <w:spacing w:after="0"/>
        <w:rPr>
          <w:b w:val="1"/>
          <w:bCs w:val="1"/>
        </w:rPr>
      </w:pPr>
      <w:r>
        <w:rPr>
          <w:rtl w:val="0"/>
          <w:lang w:val="en-US"/>
        </w:rPr>
        <w:t xml:space="preserve">Bridget Howrigan Rivet, Melissa Southwick , </w:t>
      </w:r>
      <w:r>
        <w:rPr>
          <w:rtl w:val="0"/>
          <w:lang w:val="en-US"/>
        </w:rPr>
        <w:t>Peter Burns</w:t>
      </w:r>
      <w:r>
        <w:rPr>
          <w:rtl w:val="0"/>
          <w:lang w:val="en-US"/>
        </w:rPr>
        <w:t xml:space="preserve"> (Zoom)</w:t>
      </w:r>
    </w:p>
    <w:p>
      <w:pPr>
        <w:pStyle w:val="Body A"/>
        <w:spacing w:after="0"/>
        <w:rPr>
          <w:b w:val="1"/>
          <w:bCs w:val="1"/>
        </w:rPr>
      </w:pPr>
    </w:p>
    <w:p>
      <w:pPr>
        <w:pStyle w:val="Body A"/>
        <w:spacing w:after="0"/>
      </w:pPr>
      <w:r>
        <w:rPr>
          <w:b w:val="1"/>
          <w:bCs w:val="1"/>
          <w:rtl w:val="0"/>
          <w:lang w:val="en-US"/>
        </w:rPr>
        <w:t xml:space="preserve">Guests: </w:t>
      </w:r>
      <w:r>
        <w:rPr>
          <w:rtl w:val="0"/>
          <w:lang w:val="en-US"/>
        </w:rPr>
        <w:t xml:space="preserve"> Sharon True</w:t>
      </w:r>
    </w:p>
    <w:p>
      <w:pPr>
        <w:pStyle w:val="Body A"/>
        <w:spacing w:after="0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Purpose:</w:t>
      </w:r>
      <w:r>
        <w:rPr>
          <w:rtl w:val="0"/>
          <w:lang w:val="en-US"/>
        </w:rPr>
        <w:t xml:space="preserve"> To discuss endowment spending after the mortgage is paid off in 2027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following motion was made by Melissa Southwick: </w:t>
      </w:r>
      <w:r>
        <w:rPr>
          <w:i w:val="1"/>
          <w:iCs w:val="1"/>
          <w:rtl w:val="0"/>
          <w:lang w:val="en-US"/>
        </w:rPr>
        <w:t xml:space="preserve">It is the intent of the Bent Northrup Memorial Library Board of Trustees that </w:t>
      </w:r>
      <w:r>
        <w:rPr>
          <w:i w:val="1"/>
          <w:iCs w:val="1"/>
          <w:rtl w:val="0"/>
          <w:lang w:val="en-US"/>
        </w:rPr>
        <w:t>beginning in 2027,  following the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library </w:t>
      </w:r>
      <w:r>
        <w:rPr>
          <w:i w:val="1"/>
          <w:iCs w:val="1"/>
          <w:rtl w:val="0"/>
          <w:lang w:val="en-US"/>
        </w:rPr>
        <w:t>mortgage retirement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 xml:space="preserve">we </w:t>
      </w:r>
      <w:r>
        <w:rPr>
          <w:i w:val="1"/>
          <w:iCs w:val="1"/>
          <w:rtl w:val="0"/>
          <w:lang w:val="en-US"/>
        </w:rPr>
        <w:t xml:space="preserve">will contribute from the endowment </w:t>
      </w:r>
      <w:r>
        <w:rPr>
          <w:i w:val="1"/>
          <w:iCs w:val="1"/>
          <w:rtl w:val="0"/>
          <w:lang w:val="en-US"/>
        </w:rPr>
        <w:t xml:space="preserve">an amount equal to </w:t>
      </w:r>
      <w:r>
        <w:rPr>
          <w:i w:val="1"/>
          <w:iCs w:val="1"/>
          <w:rtl w:val="0"/>
          <w:lang w:val="en-US"/>
        </w:rPr>
        <w:t>the trailing 3 year average of earned income</w:t>
      </w:r>
      <w:r>
        <w:rPr>
          <w:i w:val="1"/>
          <w:iCs w:val="1"/>
          <w:rtl w:val="0"/>
          <w:lang w:val="en-US"/>
        </w:rPr>
        <w:t xml:space="preserve"> (dividends)</w:t>
      </w:r>
      <w:r>
        <w:rPr>
          <w:i w:val="1"/>
          <w:iCs w:val="1"/>
          <w:rtl w:val="0"/>
          <w:lang w:val="en-US"/>
        </w:rPr>
        <w:t xml:space="preserve"> minus investment fees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i w:val="1"/>
          <w:iCs w:val="1"/>
          <w:rtl w:val="0"/>
          <w:lang w:val="en-US"/>
        </w:rPr>
        <w:t xml:space="preserve"> as revenue </w:t>
      </w:r>
      <w:r>
        <w:rPr>
          <w:i w:val="1"/>
          <w:iCs w:val="1"/>
          <w:rtl w:val="0"/>
          <w:lang w:val="en-US"/>
        </w:rPr>
        <w:t>to</w:t>
      </w:r>
      <w:r>
        <w:rPr>
          <w:i w:val="1"/>
          <w:iCs w:val="1"/>
          <w:rtl w:val="0"/>
          <w:lang w:val="en-US"/>
        </w:rPr>
        <w:t xml:space="preserve"> the library budget.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Seconded by Peter Burns. Approved by unanimous vote.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investment policy will be amended to reflect this motion.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fr-FR"/>
        </w:rPr>
        <w:t>Adjourn:</w:t>
      </w:r>
      <w:r>
        <w:rPr>
          <w:rtl w:val="0"/>
          <w:lang w:val="en-US"/>
        </w:rPr>
        <w:t xml:space="preserve">  Motion to adjourn at </w:t>
      </w:r>
      <w:r>
        <w:rPr>
          <w:rtl w:val="0"/>
          <w:lang w:val="en-US"/>
        </w:rPr>
        <w:t>7:11 PM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made </w:t>
      </w:r>
      <w:r>
        <w:rPr>
          <w:rtl w:val="0"/>
          <w:lang w:val="en-US"/>
        </w:rPr>
        <w:t xml:space="preserve">by </w:t>
      </w:r>
      <w:r>
        <w:rPr>
          <w:rtl w:val="0"/>
          <w:lang w:val="en-US"/>
        </w:rPr>
        <w:t xml:space="preserve">Melissa Southwick </w:t>
      </w:r>
      <w:r>
        <w:rPr>
          <w:rtl w:val="0"/>
          <w:lang w:val="en-US"/>
        </w:rPr>
        <w:t xml:space="preserve"> and seconded </w:t>
      </w:r>
      <w:r>
        <w:rPr>
          <w:rtl w:val="0"/>
          <w:lang w:val="en-US"/>
        </w:rPr>
        <w:t>Laura Fulwiler. All approved.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